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FEDB6F" w:rsidR="00ED3743" w:rsidRDefault="00635E09" w:rsidP="00F2014A">
      <w:pPr>
        <w:ind w:right="180"/>
        <w:jc w:val="center"/>
        <w:rPr>
          <w:rFonts w:ascii="Arial" w:eastAsia="Arial" w:hAnsi="Arial" w:cs="Arial"/>
          <w:b/>
          <w:color w:val="000000"/>
        </w:rPr>
      </w:pPr>
      <w:r w:rsidRPr="00FA60D4">
        <w:rPr>
          <w:rFonts w:ascii="Arial" w:eastAsia="Arial" w:hAnsi="Arial" w:cs="Arial"/>
          <w:b/>
          <w:color w:val="000000"/>
        </w:rPr>
        <w:t>San Leandro Teachers Association</w:t>
      </w:r>
    </w:p>
    <w:p w14:paraId="6935029F" w14:textId="77777777" w:rsidR="00F2014A" w:rsidRPr="00FA60D4" w:rsidRDefault="00F2014A" w:rsidP="00F2014A">
      <w:pPr>
        <w:ind w:right="180"/>
        <w:jc w:val="center"/>
        <w:rPr>
          <w:rFonts w:ascii="Arial" w:eastAsia="Times New Roman" w:hAnsi="Arial" w:cs="Arial"/>
        </w:rPr>
      </w:pPr>
    </w:p>
    <w:p w14:paraId="00000002" w14:textId="31B26AAD" w:rsidR="00ED3743" w:rsidRDefault="00635E09" w:rsidP="00F2014A">
      <w:pPr>
        <w:ind w:right="180"/>
        <w:jc w:val="center"/>
        <w:rPr>
          <w:rFonts w:ascii="Arial" w:eastAsia="Arial" w:hAnsi="Arial" w:cs="Arial"/>
          <w:b/>
          <w:color w:val="000000"/>
        </w:rPr>
      </w:pPr>
      <w:r w:rsidRPr="00FA60D4">
        <w:rPr>
          <w:rFonts w:ascii="Arial" w:eastAsia="Arial" w:hAnsi="Arial" w:cs="Arial"/>
          <w:b/>
          <w:color w:val="000000"/>
        </w:rPr>
        <w:t>San Leandro Unified School District</w:t>
      </w:r>
    </w:p>
    <w:p w14:paraId="24B32B51" w14:textId="77777777" w:rsidR="00F2014A" w:rsidRPr="00FA60D4" w:rsidRDefault="00F2014A" w:rsidP="00F2014A">
      <w:pPr>
        <w:ind w:right="180"/>
        <w:jc w:val="center"/>
        <w:rPr>
          <w:rFonts w:ascii="Arial" w:eastAsia="Times New Roman" w:hAnsi="Arial" w:cs="Arial"/>
        </w:rPr>
      </w:pPr>
    </w:p>
    <w:p w14:paraId="1A9CF147" w14:textId="1F6A531F" w:rsidR="007C6A62" w:rsidRPr="00FA60D4" w:rsidRDefault="007C6A62" w:rsidP="00F2014A">
      <w:pPr>
        <w:ind w:right="180"/>
        <w:jc w:val="center"/>
        <w:rPr>
          <w:rFonts w:ascii="Arial" w:eastAsia="Times New Roman" w:hAnsi="Arial" w:cs="Arial"/>
          <w:b/>
        </w:rPr>
      </w:pPr>
      <w:r w:rsidRPr="00FA60D4">
        <w:rPr>
          <w:rFonts w:ascii="Arial" w:eastAsia="Times New Roman" w:hAnsi="Arial" w:cs="Arial"/>
          <w:b/>
        </w:rPr>
        <w:t>Tentative Agreement September 19, 2022</w:t>
      </w:r>
    </w:p>
    <w:p w14:paraId="4D0396E4" w14:textId="77777777" w:rsidR="007C6A62" w:rsidRPr="00FA60D4" w:rsidRDefault="007C6A62" w:rsidP="00F43174">
      <w:pPr>
        <w:ind w:right="180"/>
        <w:jc w:val="both"/>
        <w:rPr>
          <w:rFonts w:ascii="Arial" w:eastAsia="Times New Roman" w:hAnsi="Arial" w:cs="Arial"/>
        </w:rPr>
      </w:pPr>
    </w:p>
    <w:p w14:paraId="0000000F" w14:textId="0F3B713C"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Article XV</w:t>
      </w:r>
      <w:r w:rsidR="00FA60D4" w:rsidRPr="00FA60D4">
        <w:rPr>
          <w:rFonts w:ascii="Arial" w:eastAsia="Arial" w:hAnsi="Arial" w:cs="Arial"/>
          <w:color w:val="000000"/>
        </w:rPr>
        <w:t xml:space="preserve"> – Salaries</w:t>
      </w:r>
    </w:p>
    <w:p w14:paraId="0000001F" w14:textId="60A4955D" w:rsidR="00ED3743" w:rsidRPr="00FA60D4" w:rsidRDefault="00635E09" w:rsidP="00F43174">
      <w:pPr>
        <w:ind w:right="180"/>
        <w:jc w:val="both"/>
        <w:rPr>
          <w:rFonts w:ascii="Arial" w:eastAsia="Times New Roman" w:hAnsi="Arial" w:cs="Arial"/>
        </w:rPr>
      </w:pPr>
      <w:r w:rsidRPr="00FA60D4">
        <w:rPr>
          <w:rFonts w:ascii="Arial" w:eastAsia="Arial" w:hAnsi="Arial" w:cs="Arial"/>
          <w:b/>
          <w:color w:val="000000"/>
        </w:rPr>
        <w:t>1.</w:t>
      </w:r>
      <w:r w:rsidRPr="00FA60D4">
        <w:rPr>
          <w:rFonts w:ascii="Arial" w:eastAsia="Arial" w:hAnsi="Arial" w:cs="Arial"/>
          <w:b/>
          <w:color w:val="000000"/>
          <w:sz w:val="14"/>
          <w:szCs w:val="14"/>
        </w:rPr>
        <w:t xml:space="preserve">         </w:t>
      </w:r>
      <w:r w:rsidRPr="00FA60D4">
        <w:rPr>
          <w:rFonts w:ascii="Arial" w:eastAsia="Arial" w:hAnsi="Arial" w:cs="Arial"/>
          <w:b/>
          <w:color w:val="000000"/>
          <w:sz w:val="14"/>
          <w:szCs w:val="14"/>
        </w:rPr>
        <w:tab/>
      </w:r>
      <w:r w:rsidRPr="00FA60D4">
        <w:rPr>
          <w:rFonts w:ascii="Arial" w:eastAsia="Arial" w:hAnsi="Arial" w:cs="Arial"/>
          <w:b/>
          <w:color w:val="000000"/>
        </w:rPr>
        <w:t>2022-23 Compensation:  10.25% salary increase effective July 1, 2022</w:t>
      </w:r>
      <w:r w:rsidR="00F43174">
        <w:rPr>
          <w:rFonts w:ascii="Arial" w:eastAsia="Times New Roman" w:hAnsi="Arial" w:cs="Arial"/>
        </w:rPr>
        <w:t>.</w:t>
      </w:r>
      <w:r w:rsidRPr="00FA60D4">
        <w:rPr>
          <w:rFonts w:ascii="Arial" w:eastAsia="Arial" w:hAnsi="Arial" w:cs="Arial"/>
          <w:b/>
          <w:strike/>
          <w:color w:val="000000"/>
        </w:rPr>
        <w:br/>
      </w:r>
      <w:r w:rsidRPr="00FA60D4">
        <w:rPr>
          <w:rFonts w:ascii="Arial" w:eastAsia="Arial" w:hAnsi="Arial" w:cs="Arial"/>
          <w:color w:val="000000"/>
        </w:rPr>
        <w:t> </w:t>
      </w:r>
    </w:p>
    <w:p w14:paraId="00000020" w14:textId="2179EC89"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3.</w:t>
      </w:r>
      <w:r w:rsidR="007C6A62" w:rsidRPr="00FA60D4">
        <w:rPr>
          <w:rFonts w:ascii="Arial" w:eastAsia="Arial" w:hAnsi="Arial" w:cs="Arial"/>
          <w:color w:val="000000"/>
        </w:rPr>
        <w:t xml:space="preserve"> </w:t>
      </w:r>
      <w:r w:rsidRPr="00FA60D4">
        <w:rPr>
          <w:rFonts w:ascii="Arial" w:eastAsia="Arial" w:hAnsi="Arial" w:cs="Arial"/>
          <w:color w:val="000000"/>
        </w:rPr>
        <w:t>p.</w:t>
      </w:r>
      <w:r w:rsidR="007C6A62" w:rsidRPr="00FA60D4">
        <w:rPr>
          <w:rFonts w:ascii="Arial" w:eastAsia="Arial" w:hAnsi="Arial" w:cs="Arial"/>
          <w:color w:val="000000"/>
        </w:rPr>
        <w:t xml:space="preserve"> </w:t>
      </w:r>
      <w:r w:rsidRPr="00FA60D4">
        <w:rPr>
          <w:rFonts w:ascii="Arial" w:eastAsia="Arial" w:hAnsi="Arial" w:cs="Arial"/>
          <w:color w:val="000000"/>
        </w:rPr>
        <w:t>(iii)</w:t>
      </w:r>
      <w:r w:rsidR="007C6A62" w:rsidRPr="00FA60D4">
        <w:rPr>
          <w:rFonts w:ascii="Arial" w:eastAsia="Arial" w:hAnsi="Arial" w:cs="Arial"/>
          <w:color w:val="000000"/>
        </w:rPr>
        <w:t xml:space="preserve"> </w:t>
      </w:r>
      <w:r w:rsidRPr="00FA60D4">
        <w:rPr>
          <w:rFonts w:ascii="Arial" w:eastAsia="Arial" w:hAnsi="Arial" w:cs="Arial"/>
          <w:color w:val="000000"/>
        </w:rPr>
        <w:t>(5)</w:t>
      </w:r>
      <w:r w:rsidR="007C6A62" w:rsidRPr="00FA60D4">
        <w:rPr>
          <w:rFonts w:ascii="Arial" w:eastAsia="Arial" w:hAnsi="Arial" w:cs="Arial"/>
          <w:color w:val="000000"/>
        </w:rPr>
        <w:t xml:space="preserve"> </w:t>
      </w:r>
      <w:r w:rsidRPr="00FA60D4">
        <w:rPr>
          <w:rFonts w:ascii="Arial" w:eastAsia="Arial" w:hAnsi="Arial" w:cs="Arial"/>
          <w:color w:val="000000"/>
        </w:rPr>
        <w:t>(</w:t>
      </w:r>
      <w:r w:rsidR="007C6A62" w:rsidRPr="00FA60D4">
        <w:rPr>
          <w:rFonts w:ascii="Arial" w:eastAsia="Arial" w:hAnsi="Arial" w:cs="Arial"/>
          <w:color w:val="000000"/>
        </w:rPr>
        <w:t>f) The</w:t>
      </w:r>
      <w:r w:rsidRPr="00FA60D4">
        <w:rPr>
          <w:rFonts w:ascii="Arial" w:eastAsia="Arial" w:hAnsi="Arial" w:cs="Arial"/>
          <w:color w:val="000000"/>
        </w:rPr>
        <w:t xml:space="preserve"> hourly rate shall be</w:t>
      </w:r>
      <w:r w:rsidR="007C6A62" w:rsidRPr="00FA60D4">
        <w:rPr>
          <w:rFonts w:ascii="Arial" w:eastAsia="Arial" w:hAnsi="Arial" w:cs="Arial"/>
          <w:color w:val="000000"/>
        </w:rPr>
        <w:t xml:space="preserve"> </w:t>
      </w:r>
      <w:r w:rsidRPr="00FA60D4">
        <w:rPr>
          <w:rFonts w:ascii="Arial" w:eastAsia="Arial" w:hAnsi="Arial" w:cs="Arial"/>
          <w:b/>
          <w:color w:val="000000"/>
        </w:rPr>
        <w:t>$55.00</w:t>
      </w:r>
      <w:r w:rsidR="007C6A62" w:rsidRPr="00FA60D4">
        <w:rPr>
          <w:rFonts w:ascii="Arial" w:eastAsia="Arial" w:hAnsi="Arial" w:cs="Arial"/>
          <w:b/>
          <w:color w:val="000000"/>
        </w:rPr>
        <w:t>.</w:t>
      </w:r>
      <w:r w:rsidRPr="00FA60D4">
        <w:rPr>
          <w:rFonts w:ascii="Arial" w:eastAsia="Arial" w:hAnsi="Arial" w:cs="Arial"/>
          <w:b/>
          <w:color w:val="000000"/>
        </w:rPr>
        <w:t xml:space="preserve"> </w:t>
      </w:r>
      <w:r w:rsidRPr="00FA60D4">
        <w:rPr>
          <w:rFonts w:ascii="Arial" w:eastAsia="Arial" w:hAnsi="Arial" w:cs="Arial"/>
          <w:color w:val="000000"/>
        </w:rPr>
        <w:t xml:space="preserve">This rate shall be used as a basis to initially establish stipends for new positions or new appointments to existing positions unless another stipend amount has been previously negotiated.  Continuing stipend amounts shall be determined through the negotiations process as is legally appropriate.  </w:t>
      </w:r>
    </w:p>
    <w:p w14:paraId="00000039" w14:textId="77777777" w:rsidR="00ED3743" w:rsidRPr="00FA60D4" w:rsidRDefault="00635E09" w:rsidP="00F43174">
      <w:pPr>
        <w:spacing w:before="80"/>
        <w:ind w:right="180"/>
        <w:jc w:val="both"/>
        <w:rPr>
          <w:rFonts w:ascii="Arial" w:eastAsia="Times New Roman" w:hAnsi="Arial" w:cs="Arial"/>
        </w:rPr>
      </w:pPr>
      <w:r w:rsidRPr="00FA60D4">
        <w:rPr>
          <w:rFonts w:ascii="Arial" w:eastAsia="Arial" w:hAnsi="Arial" w:cs="Arial"/>
          <w:color w:val="000000"/>
        </w:rPr>
        <w:t> </w:t>
      </w:r>
    </w:p>
    <w:p w14:paraId="0000003A" w14:textId="77777777"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Article VII – Hours of Employment</w:t>
      </w:r>
    </w:p>
    <w:p w14:paraId="00000040" w14:textId="77777777"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 </w:t>
      </w:r>
    </w:p>
    <w:p w14:paraId="00000041" w14:textId="0CB68E79"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C.  Common planning time will be maintained for elementary schools, middle schools</w:t>
      </w:r>
      <w:r w:rsidRPr="00FA60D4">
        <w:rPr>
          <w:rFonts w:ascii="Arial" w:eastAsia="Arial" w:hAnsi="Arial" w:cs="Arial"/>
          <w:b/>
          <w:color w:val="000000"/>
        </w:rPr>
        <w:t xml:space="preserve"> and high schools.  </w:t>
      </w:r>
      <w:r w:rsidRPr="00FA60D4">
        <w:rPr>
          <w:rFonts w:ascii="Arial" w:eastAsia="Arial" w:hAnsi="Arial" w:cs="Arial"/>
          <w:color w:val="000000"/>
        </w:rPr>
        <w:t xml:space="preserve">Common planning time will be coordinated by the site principal in collaboration with </w:t>
      </w:r>
      <w:r w:rsidRPr="00FA60D4">
        <w:rPr>
          <w:rFonts w:ascii="Arial" w:eastAsia="Arial" w:hAnsi="Arial" w:cs="Arial"/>
          <w:b/>
          <w:color w:val="000000"/>
        </w:rPr>
        <w:t>departments / grade level</w:t>
      </w:r>
      <w:r w:rsidRPr="00FA60D4">
        <w:rPr>
          <w:rFonts w:ascii="Arial" w:eastAsia="Arial" w:hAnsi="Arial" w:cs="Arial"/>
          <w:color w:val="000000"/>
        </w:rPr>
        <w:t xml:space="preserve"> teams and in alignment with District goals and the School Site Plan, which addresses student needs derived from an annual examination of student achievement data, and implemented by individuals and/or subcommittees.</w:t>
      </w:r>
    </w:p>
    <w:p w14:paraId="00000044" w14:textId="77777777"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 </w:t>
      </w:r>
    </w:p>
    <w:p w14:paraId="04014E19" w14:textId="6C2299D7" w:rsidR="00F447D9" w:rsidRPr="00FA60D4" w:rsidRDefault="00635E09" w:rsidP="00F43174">
      <w:pPr>
        <w:spacing w:before="80"/>
        <w:ind w:right="180"/>
        <w:jc w:val="both"/>
        <w:rPr>
          <w:rFonts w:ascii="Arial" w:eastAsia="Times New Roman" w:hAnsi="Arial" w:cs="Arial"/>
        </w:rPr>
      </w:pPr>
      <w:r w:rsidRPr="00FA60D4">
        <w:rPr>
          <w:rFonts w:ascii="Arial" w:eastAsia="Arial" w:hAnsi="Arial" w:cs="Arial"/>
          <w:color w:val="000000"/>
        </w:rPr>
        <w:t>K.</w:t>
      </w:r>
      <w:r w:rsidRPr="00FA60D4">
        <w:rPr>
          <w:rFonts w:ascii="Arial" w:eastAsia="Arial" w:hAnsi="Arial" w:cs="Arial"/>
          <w:color w:val="000000"/>
          <w:sz w:val="14"/>
          <w:szCs w:val="14"/>
        </w:rPr>
        <w:t xml:space="preserve">             </w:t>
      </w:r>
      <w:r w:rsidRPr="00FA60D4">
        <w:rPr>
          <w:rFonts w:ascii="Arial" w:eastAsia="Arial" w:hAnsi="Arial" w:cs="Arial"/>
          <w:color w:val="000000"/>
        </w:rPr>
        <w:t xml:space="preserve">As the continuation school needs flexibility in designing appropriate class schedules for its </w:t>
      </w:r>
      <w:r w:rsidRPr="00FA60D4">
        <w:rPr>
          <w:rFonts w:ascii="Arial" w:eastAsia="Arial" w:hAnsi="Arial" w:cs="Arial"/>
          <w:b/>
          <w:color w:val="000000"/>
        </w:rPr>
        <w:t>students</w:t>
      </w:r>
      <w:r w:rsidRPr="00FA60D4">
        <w:rPr>
          <w:rFonts w:ascii="Arial" w:eastAsia="Arial" w:hAnsi="Arial" w:cs="Arial"/>
          <w:color w:val="000000"/>
        </w:rPr>
        <w:t xml:space="preserve">, the number and length of periods at the continuation school for a regular schedule day (base schedule) shall be determined by consultation between </w:t>
      </w:r>
      <w:r w:rsidRPr="00FA60D4">
        <w:rPr>
          <w:rFonts w:ascii="Arial" w:eastAsia="Arial" w:hAnsi="Arial" w:cs="Arial"/>
          <w:b/>
          <w:color w:val="000000"/>
        </w:rPr>
        <w:t xml:space="preserve">Bargaining Unit Members </w:t>
      </w:r>
      <w:r w:rsidRPr="00FA60D4">
        <w:rPr>
          <w:rFonts w:ascii="Arial" w:eastAsia="Arial" w:hAnsi="Arial" w:cs="Arial"/>
          <w:color w:val="000000"/>
        </w:rPr>
        <w:t xml:space="preserve">and the site administrator. Any changes to the number of periods or length of periods requires a 67% secret vote of the </w:t>
      </w:r>
      <w:r w:rsidRPr="00FA60D4">
        <w:rPr>
          <w:rFonts w:ascii="Arial" w:eastAsia="Arial" w:hAnsi="Arial" w:cs="Arial"/>
          <w:b/>
          <w:color w:val="000000"/>
        </w:rPr>
        <w:t>Bargaining Unit Members</w:t>
      </w:r>
      <w:r w:rsidRPr="00FA60D4">
        <w:rPr>
          <w:rFonts w:ascii="Arial" w:eastAsia="Arial" w:hAnsi="Arial" w:cs="Arial"/>
          <w:color w:val="000000"/>
        </w:rPr>
        <w:t xml:space="preserve"> to implement. The continuation school </w:t>
      </w:r>
      <w:r w:rsidR="0017468D" w:rsidRPr="00FA60D4">
        <w:rPr>
          <w:rFonts w:ascii="Arial" w:eastAsia="Arial" w:hAnsi="Arial" w:cs="Arial"/>
          <w:color w:val="000000"/>
        </w:rPr>
        <w:t>staff shall</w:t>
      </w:r>
      <w:r w:rsidRPr="00FA60D4">
        <w:rPr>
          <w:rFonts w:ascii="Arial" w:eastAsia="Arial" w:hAnsi="Arial" w:cs="Arial"/>
          <w:color w:val="000000"/>
        </w:rPr>
        <w:t xml:space="preserve"> not have less preparation time per week than other secondary teachers in the district. This item shall not be subject to article XXIX, restructuring. </w:t>
      </w:r>
      <w:r w:rsidR="00F447D9" w:rsidRPr="00FA60D4">
        <w:rPr>
          <w:rFonts w:ascii="Arial" w:eastAsia="Times New Roman" w:hAnsi="Arial" w:cs="Arial"/>
        </w:rPr>
        <w:br/>
      </w:r>
    </w:p>
    <w:p w14:paraId="0674BF60" w14:textId="66233E72" w:rsidR="00FA60D4" w:rsidRPr="00F43174" w:rsidRDefault="00FA60D4" w:rsidP="00F43174">
      <w:pPr>
        <w:spacing w:before="80"/>
        <w:ind w:right="180"/>
        <w:jc w:val="both"/>
        <w:rPr>
          <w:rFonts w:ascii="Arial" w:eastAsia="Times New Roman" w:hAnsi="Arial" w:cs="Arial"/>
          <w:i/>
        </w:rPr>
      </w:pPr>
      <w:r w:rsidRPr="00F43174">
        <w:rPr>
          <w:rFonts w:ascii="Arial" w:eastAsia="Times New Roman" w:hAnsi="Arial" w:cs="Arial"/>
          <w:i/>
        </w:rPr>
        <w:t>(Imported from Side Letter Appendix AC – Hours of Employment – Block Schedule)</w:t>
      </w:r>
    </w:p>
    <w:p w14:paraId="0000006C" w14:textId="77D1C1AA" w:rsidR="00ED3743" w:rsidRPr="00FA60D4" w:rsidRDefault="00F447D9" w:rsidP="00F43174">
      <w:pPr>
        <w:spacing w:before="80"/>
        <w:ind w:right="180"/>
        <w:jc w:val="both"/>
        <w:rPr>
          <w:rFonts w:ascii="Arial" w:eastAsia="Times New Roman" w:hAnsi="Arial" w:cs="Arial"/>
          <w:b/>
        </w:rPr>
      </w:pPr>
      <w:r w:rsidRPr="00FA60D4">
        <w:rPr>
          <w:rFonts w:ascii="Arial" w:eastAsia="Arial" w:hAnsi="Arial" w:cs="Arial"/>
          <w:b/>
          <w:color w:val="000000"/>
        </w:rPr>
        <w:t>P</w:t>
      </w:r>
      <w:r w:rsidR="00635E09" w:rsidRPr="00FA60D4">
        <w:rPr>
          <w:rFonts w:ascii="Arial" w:eastAsia="Arial" w:hAnsi="Arial" w:cs="Arial"/>
          <w:b/>
          <w:color w:val="000000"/>
        </w:rPr>
        <w:t xml:space="preserve">.  </w:t>
      </w:r>
      <w:r w:rsidR="00635E09" w:rsidRPr="00FA60D4">
        <w:rPr>
          <w:rFonts w:ascii="Arial" w:eastAsia="Arial" w:hAnsi="Arial" w:cs="Arial"/>
          <w:b/>
          <w:color w:val="000000"/>
        </w:rPr>
        <w:tab/>
        <w:t>Block Schedules:  SLUSD and SLTA agreed upon implementation of</w:t>
      </w:r>
      <w:r w:rsidR="00F43174">
        <w:rPr>
          <w:rFonts w:ascii="Arial" w:eastAsia="Arial" w:hAnsi="Arial" w:cs="Arial"/>
          <w:b/>
          <w:color w:val="000000"/>
        </w:rPr>
        <w:t xml:space="preserve"> </w:t>
      </w:r>
      <w:r w:rsidR="00635E09" w:rsidRPr="00FA60D4">
        <w:rPr>
          <w:rFonts w:ascii="Arial" w:eastAsia="Arial" w:hAnsi="Arial" w:cs="Arial"/>
          <w:b/>
          <w:color w:val="000000"/>
        </w:rPr>
        <w:t>block schedules at Bancroft Middle School, John Muir Middle School,</w:t>
      </w:r>
      <w:r w:rsidR="00F43174">
        <w:rPr>
          <w:rFonts w:ascii="Arial" w:eastAsia="Arial" w:hAnsi="Arial" w:cs="Arial"/>
          <w:b/>
          <w:color w:val="000000"/>
        </w:rPr>
        <w:t xml:space="preserve"> </w:t>
      </w:r>
      <w:r w:rsidR="00635E09" w:rsidRPr="00FA60D4">
        <w:rPr>
          <w:rFonts w:ascii="Arial" w:eastAsia="Arial" w:hAnsi="Arial" w:cs="Arial"/>
          <w:b/>
          <w:color w:val="000000"/>
        </w:rPr>
        <w:t>and San Leandro High school that adhere to hours of employment and</w:t>
      </w:r>
      <w:r w:rsidR="00F43174">
        <w:rPr>
          <w:rFonts w:ascii="Arial" w:eastAsia="Arial" w:hAnsi="Arial" w:cs="Arial"/>
          <w:b/>
          <w:color w:val="000000"/>
        </w:rPr>
        <w:t xml:space="preserve"> </w:t>
      </w:r>
      <w:r w:rsidR="00635E09" w:rsidRPr="00FA60D4">
        <w:rPr>
          <w:rFonts w:ascii="Arial" w:eastAsia="Arial" w:hAnsi="Arial" w:cs="Arial"/>
          <w:b/>
          <w:color w:val="000000"/>
        </w:rPr>
        <w:t>student contact time or availability of teachers to students.  The</w:t>
      </w:r>
      <w:r w:rsidR="00F43174">
        <w:rPr>
          <w:rFonts w:ascii="Arial" w:eastAsia="Arial" w:hAnsi="Arial" w:cs="Arial"/>
          <w:b/>
          <w:color w:val="000000"/>
        </w:rPr>
        <w:t xml:space="preserve"> </w:t>
      </w:r>
      <w:r w:rsidR="00635E09" w:rsidRPr="00FA60D4">
        <w:rPr>
          <w:rFonts w:ascii="Arial" w:eastAsia="Arial" w:hAnsi="Arial" w:cs="Arial"/>
          <w:b/>
          <w:color w:val="000000"/>
        </w:rPr>
        <w:t>following schedules apply to middle school and comprehensive high</w:t>
      </w:r>
      <w:r w:rsidR="00F43174">
        <w:rPr>
          <w:rFonts w:ascii="Arial" w:eastAsia="Arial" w:hAnsi="Arial" w:cs="Arial"/>
          <w:b/>
          <w:color w:val="000000"/>
        </w:rPr>
        <w:t xml:space="preserve"> </w:t>
      </w:r>
      <w:r w:rsidRPr="00FA60D4">
        <w:rPr>
          <w:rFonts w:ascii="Arial" w:eastAsia="Arial" w:hAnsi="Arial" w:cs="Arial"/>
          <w:b/>
          <w:color w:val="000000"/>
        </w:rPr>
        <w:t>s</w:t>
      </w:r>
      <w:r w:rsidR="00635E09" w:rsidRPr="00FA60D4">
        <w:rPr>
          <w:rFonts w:ascii="Arial" w:eastAsia="Arial" w:hAnsi="Arial" w:cs="Arial"/>
          <w:b/>
          <w:color w:val="000000"/>
        </w:rPr>
        <w:t>chool:</w:t>
      </w:r>
      <w:r w:rsidR="00F43174">
        <w:rPr>
          <w:rFonts w:ascii="Arial" w:eastAsia="Arial" w:hAnsi="Arial" w:cs="Arial"/>
          <w:b/>
          <w:color w:val="000000"/>
        </w:rPr>
        <w:br/>
      </w:r>
    </w:p>
    <w:p w14:paraId="0000006D" w14:textId="77777777" w:rsidR="00ED3743" w:rsidRPr="00FA60D4" w:rsidRDefault="00635E09" w:rsidP="00F43174">
      <w:pPr>
        <w:ind w:left="810" w:right="180"/>
        <w:jc w:val="both"/>
        <w:rPr>
          <w:rFonts w:ascii="Arial" w:eastAsia="Times New Roman" w:hAnsi="Arial" w:cs="Arial"/>
          <w:b/>
        </w:rPr>
      </w:pPr>
      <w:r w:rsidRPr="00FA60D4">
        <w:rPr>
          <w:rFonts w:ascii="Arial" w:eastAsia="Arial" w:hAnsi="Arial" w:cs="Arial"/>
          <w:b/>
          <w:color w:val="000000"/>
          <w:sz w:val="21"/>
          <w:szCs w:val="21"/>
        </w:rPr>
        <w:t>1.</w:t>
      </w:r>
      <w:r w:rsidRPr="00FA60D4">
        <w:rPr>
          <w:rFonts w:ascii="Arial" w:eastAsia="Arial" w:hAnsi="Arial" w:cs="Arial"/>
          <w:b/>
          <w:color w:val="000000"/>
          <w:sz w:val="14"/>
          <w:szCs w:val="14"/>
        </w:rPr>
        <w:t xml:space="preserve"> </w:t>
      </w:r>
      <w:r w:rsidRPr="00FA60D4">
        <w:rPr>
          <w:rFonts w:ascii="Arial" w:eastAsia="Arial" w:hAnsi="Arial" w:cs="Arial"/>
          <w:b/>
          <w:color w:val="000000"/>
        </w:rPr>
        <w:t xml:space="preserve">Middle Schools: Bargaining Unit Members shall be accessible to students 15 minutes before school. Middle school Bargaining Unit Members shall be accessible to assist students for 20 minutes after school on non-block, six period days. Middle school Bargaining Unit Members shall also be accessible to assist students after school one of the two days during which the instructional block schedule is implemented for 40 </w:t>
      </w:r>
      <w:r w:rsidRPr="00FA60D4">
        <w:rPr>
          <w:rFonts w:ascii="Arial" w:eastAsia="Arial" w:hAnsi="Arial" w:cs="Arial"/>
          <w:b/>
          <w:color w:val="000000"/>
        </w:rPr>
        <w:lastRenderedPageBreak/>
        <w:t xml:space="preserve">minutes. The middle school Bargaining Unit Members are available for student assistance on the day the middle school Bargaining Unit Member has a preparation period during the instructional day. When the middle school Bargaining Unit member does not have a preparation period during the instructional day, the middle school Bargaining Unit member does not have to be available to assist students and will instead have a </w:t>
      </w:r>
      <w:proofErr w:type="gramStart"/>
      <w:r w:rsidRPr="00FA60D4">
        <w:rPr>
          <w:rFonts w:ascii="Arial" w:eastAsia="Arial" w:hAnsi="Arial" w:cs="Arial"/>
          <w:b/>
          <w:color w:val="000000"/>
        </w:rPr>
        <w:t>40 minute</w:t>
      </w:r>
      <w:proofErr w:type="gramEnd"/>
      <w:r w:rsidRPr="00FA60D4">
        <w:rPr>
          <w:rFonts w:ascii="Arial" w:eastAsia="Arial" w:hAnsi="Arial" w:cs="Arial"/>
          <w:b/>
          <w:color w:val="000000"/>
        </w:rPr>
        <w:t xml:space="preserve"> preparation period after the student day.</w:t>
      </w:r>
    </w:p>
    <w:p w14:paraId="00000070" w14:textId="77777777" w:rsidR="00ED3743" w:rsidRPr="00FA60D4" w:rsidRDefault="00635E09" w:rsidP="00F43174">
      <w:pPr>
        <w:ind w:left="810" w:right="180" w:firstLine="280"/>
        <w:jc w:val="both"/>
        <w:rPr>
          <w:rFonts w:ascii="Arial" w:eastAsia="Times New Roman" w:hAnsi="Arial" w:cs="Arial"/>
          <w:b/>
        </w:rPr>
      </w:pPr>
      <w:r w:rsidRPr="00FA60D4">
        <w:rPr>
          <w:rFonts w:ascii="Arial" w:eastAsia="Arial" w:hAnsi="Arial" w:cs="Arial"/>
          <w:b/>
          <w:color w:val="000000"/>
        </w:rPr>
        <w:t> </w:t>
      </w:r>
    </w:p>
    <w:p w14:paraId="00000071" w14:textId="77777777" w:rsidR="00ED3743" w:rsidRPr="00FA60D4" w:rsidRDefault="00635E09" w:rsidP="00F43174">
      <w:pPr>
        <w:ind w:left="810" w:right="180"/>
        <w:jc w:val="both"/>
        <w:rPr>
          <w:rFonts w:ascii="Arial" w:eastAsia="Times New Roman" w:hAnsi="Arial" w:cs="Arial"/>
          <w:b/>
        </w:rPr>
      </w:pPr>
      <w:r w:rsidRPr="00FA60D4">
        <w:rPr>
          <w:rFonts w:ascii="Arial" w:eastAsia="Arial" w:hAnsi="Arial" w:cs="Arial"/>
          <w:b/>
          <w:color w:val="000000"/>
        </w:rPr>
        <w:t xml:space="preserve">2. Comprehensive High School: High school Bargaining Unit Members will be available to students 10 minutes before and 5 minutes after school on non-block, six period days. High school Bargaining Unit Members shall also be accessible to assist students one of the two days during which the instructional block schedule is implemented for 41 minutes after the student day. The high school Bargaining Unit Members are available for student assistance on the day the high school Bargaining Unit Member has a preparation period during the instructional day. When the high school Bargaining Unit member does not have a preparation period during the instructional day, the high school Bargaining Unit member does not have to be available to assist students and will instead have a </w:t>
      </w:r>
      <w:proofErr w:type="gramStart"/>
      <w:r w:rsidRPr="00FA60D4">
        <w:rPr>
          <w:rFonts w:ascii="Arial" w:eastAsia="Arial" w:hAnsi="Arial" w:cs="Arial"/>
          <w:b/>
          <w:color w:val="000000"/>
        </w:rPr>
        <w:t>41 minute</w:t>
      </w:r>
      <w:proofErr w:type="gramEnd"/>
      <w:r w:rsidRPr="00FA60D4">
        <w:rPr>
          <w:rFonts w:ascii="Arial" w:eastAsia="Arial" w:hAnsi="Arial" w:cs="Arial"/>
          <w:b/>
          <w:color w:val="000000"/>
        </w:rPr>
        <w:t xml:space="preserve"> preparation period after the student day.</w:t>
      </w:r>
    </w:p>
    <w:p w14:paraId="00000074" w14:textId="67F5F7D5" w:rsidR="00ED3743" w:rsidRPr="00FA60D4" w:rsidRDefault="00693E74" w:rsidP="00F43174">
      <w:pPr>
        <w:spacing w:before="240" w:after="240"/>
        <w:ind w:right="180"/>
        <w:jc w:val="both"/>
        <w:rPr>
          <w:rFonts w:ascii="Arial" w:eastAsia="Times New Roman" w:hAnsi="Arial" w:cs="Arial"/>
        </w:rPr>
      </w:pPr>
      <w:r w:rsidRPr="00FA60D4">
        <w:rPr>
          <w:rFonts w:ascii="Arial" w:eastAsia="Arial" w:hAnsi="Arial" w:cs="Arial"/>
          <w:b/>
          <w:color w:val="000000"/>
        </w:rPr>
        <w:t>Q</w:t>
      </w:r>
      <w:r w:rsidR="00635E09" w:rsidRPr="00FA60D4">
        <w:rPr>
          <w:rFonts w:ascii="Arial" w:eastAsia="Arial" w:hAnsi="Arial" w:cs="Arial"/>
          <w:b/>
          <w:color w:val="000000"/>
        </w:rPr>
        <w:t xml:space="preserve">.    </w:t>
      </w:r>
      <w:r w:rsidR="00635E09" w:rsidRPr="00FA60D4">
        <w:rPr>
          <w:rFonts w:ascii="Arial" w:eastAsia="Arial" w:hAnsi="Arial" w:cs="Arial"/>
          <w:b/>
          <w:color w:val="000000"/>
        </w:rPr>
        <w:tab/>
        <w:t>Secondary Start Time (SB 328):  SLUSD and SLTA agree that secondary schools start times shall comply with Senate Bill 328.  SB 328, effective with the 2022-23 school year, requires middle school start times to be no earlier than 8:00 AM and high school start times to be no earlier than 8:30 AM.</w:t>
      </w:r>
    </w:p>
    <w:p w14:paraId="0000008C" w14:textId="77777777" w:rsidR="00ED3743" w:rsidRPr="00FA60D4" w:rsidRDefault="00635E09" w:rsidP="00F43174">
      <w:pPr>
        <w:ind w:right="180"/>
        <w:jc w:val="both"/>
        <w:rPr>
          <w:rFonts w:ascii="Arial" w:eastAsia="Times New Roman" w:hAnsi="Arial" w:cs="Arial"/>
        </w:rPr>
      </w:pPr>
      <w:r w:rsidRPr="00FA60D4">
        <w:rPr>
          <w:rFonts w:ascii="Arial" w:eastAsia="Arial" w:hAnsi="Arial" w:cs="Arial"/>
          <w:color w:val="000000"/>
        </w:rPr>
        <w:t> </w:t>
      </w:r>
    </w:p>
    <w:p w14:paraId="000000B6" w14:textId="21EB8AD7" w:rsidR="00ED3743" w:rsidRPr="00FA60D4" w:rsidRDefault="00635E09" w:rsidP="00F43174">
      <w:pPr>
        <w:ind w:right="180"/>
        <w:jc w:val="both"/>
        <w:rPr>
          <w:rFonts w:ascii="Arial" w:hAnsi="Arial" w:cs="Arial"/>
        </w:rPr>
      </w:pPr>
      <w:r w:rsidRPr="00FA60D4">
        <w:rPr>
          <w:rFonts w:ascii="Arial" w:hAnsi="Arial" w:cs="Arial"/>
        </w:rPr>
        <w:t>Tentative Agreement:</w:t>
      </w:r>
    </w:p>
    <w:p w14:paraId="643A2AE0" w14:textId="77777777" w:rsidR="00FA60D4" w:rsidRPr="00FA60D4" w:rsidRDefault="00FA60D4" w:rsidP="00F43174">
      <w:pPr>
        <w:ind w:right="180"/>
        <w:jc w:val="both"/>
        <w:rPr>
          <w:rFonts w:ascii="Arial" w:hAnsi="Arial" w:cs="Arial"/>
        </w:rPr>
      </w:pPr>
    </w:p>
    <w:p w14:paraId="1AB00435" w14:textId="77777777" w:rsidR="00635E09" w:rsidRPr="00FA60D4" w:rsidRDefault="00635E09" w:rsidP="00F43174">
      <w:pPr>
        <w:ind w:right="180"/>
        <w:jc w:val="both"/>
        <w:rPr>
          <w:rFonts w:ascii="Arial" w:hAnsi="Arial" w:cs="Arial"/>
        </w:rPr>
      </w:pPr>
    </w:p>
    <w:p w14:paraId="123241AD" w14:textId="3AAC578E" w:rsidR="00635E09" w:rsidRPr="00FA60D4" w:rsidRDefault="00635E09" w:rsidP="00F43174">
      <w:pPr>
        <w:ind w:right="180"/>
        <w:jc w:val="both"/>
        <w:rPr>
          <w:rFonts w:ascii="Arial" w:eastAsia="Times New Roman" w:hAnsi="Arial" w:cs="Arial"/>
        </w:rPr>
      </w:pPr>
      <w:r w:rsidRPr="00FA60D4">
        <w:rPr>
          <w:rFonts w:ascii="Arial" w:eastAsia="Times New Roman" w:hAnsi="Arial" w:cs="Arial"/>
        </w:rPr>
        <w:t>__________________________</w:t>
      </w:r>
      <w:r w:rsidRPr="00FA60D4">
        <w:rPr>
          <w:rFonts w:ascii="Arial" w:eastAsia="Times New Roman" w:hAnsi="Arial" w:cs="Arial"/>
        </w:rPr>
        <w:tab/>
      </w:r>
      <w:r w:rsidRPr="00FA60D4">
        <w:rPr>
          <w:rFonts w:ascii="Arial" w:eastAsia="Times New Roman" w:hAnsi="Arial" w:cs="Arial"/>
        </w:rPr>
        <w:tab/>
      </w:r>
      <w:r w:rsidRPr="00FA60D4">
        <w:rPr>
          <w:rFonts w:ascii="Arial" w:eastAsia="Times New Roman" w:hAnsi="Arial" w:cs="Arial"/>
        </w:rPr>
        <w:tab/>
        <w:t>___________</w:t>
      </w:r>
      <w:r w:rsidR="00F2014A">
        <w:rPr>
          <w:rFonts w:ascii="Arial" w:eastAsia="Times New Roman" w:hAnsi="Arial" w:cs="Arial"/>
        </w:rPr>
        <w:t>___</w:t>
      </w:r>
      <w:r w:rsidRPr="00FA60D4">
        <w:rPr>
          <w:rFonts w:ascii="Arial" w:eastAsia="Times New Roman" w:hAnsi="Arial" w:cs="Arial"/>
        </w:rPr>
        <w:t>_______________</w:t>
      </w:r>
    </w:p>
    <w:p w14:paraId="699B5B66" w14:textId="4812B573" w:rsidR="00635E09" w:rsidRPr="00FA60D4" w:rsidRDefault="00635E09" w:rsidP="00F43174">
      <w:pPr>
        <w:ind w:right="180"/>
        <w:jc w:val="both"/>
        <w:rPr>
          <w:rFonts w:ascii="Arial" w:eastAsia="Times New Roman" w:hAnsi="Arial" w:cs="Arial"/>
        </w:rPr>
      </w:pPr>
      <w:r w:rsidRPr="00FA60D4">
        <w:rPr>
          <w:rFonts w:ascii="Arial" w:eastAsia="Times New Roman" w:hAnsi="Arial" w:cs="Arial"/>
        </w:rPr>
        <w:t xml:space="preserve">For SLUSD                         Date                         </w:t>
      </w:r>
      <w:proofErr w:type="gramStart"/>
      <w:r w:rsidRPr="00FA60D4">
        <w:rPr>
          <w:rFonts w:ascii="Arial" w:eastAsia="Times New Roman" w:hAnsi="Arial" w:cs="Arial"/>
        </w:rPr>
        <w:t>For</w:t>
      </w:r>
      <w:proofErr w:type="gramEnd"/>
      <w:r w:rsidRPr="00FA60D4">
        <w:rPr>
          <w:rFonts w:ascii="Arial" w:eastAsia="Times New Roman" w:hAnsi="Arial" w:cs="Arial"/>
        </w:rPr>
        <w:t xml:space="preserve"> SLTA            </w:t>
      </w:r>
      <w:r w:rsidR="00F2014A">
        <w:rPr>
          <w:rFonts w:ascii="Arial" w:eastAsia="Times New Roman" w:hAnsi="Arial" w:cs="Arial"/>
        </w:rPr>
        <w:tab/>
        <w:t xml:space="preserve">   </w:t>
      </w:r>
      <w:bookmarkStart w:id="0" w:name="_GoBack"/>
      <w:bookmarkEnd w:id="0"/>
      <w:r w:rsidRPr="00FA60D4">
        <w:rPr>
          <w:rFonts w:ascii="Arial" w:eastAsia="Times New Roman" w:hAnsi="Arial" w:cs="Arial"/>
        </w:rPr>
        <w:t xml:space="preserve">                Date</w:t>
      </w:r>
    </w:p>
    <w:sectPr w:rsidR="00635E09" w:rsidRPr="00FA60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43"/>
    <w:rsid w:val="0017468D"/>
    <w:rsid w:val="003F6743"/>
    <w:rsid w:val="00635E09"/>
    <w:rsid w:val="00693E74"/>
    <w:rsid w:val="007C6A62"/>
    <w:rsid w:val="00ED3743"/>
    <w:rsid w:val="00F2014A"/>
    <w:rsid w:val="00F43174"/>
    <w:rsid w:val="00F447D9"/>
    <w:rsid w:val="00FA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284A"/>
  <w15:docId w15:val="{9714C77D-DBC7-401A-9FCB-F55BDA1C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Collins</cp:lastModifiedBy>
  <cp:revision>9</cp:revision>
  <dcterms:created xsi:type="dcterms:W3CDTF">2022-09-19T20:24:00Z</dcterms:created>
  <dcterms:modified xsi:type="dcterms:W3CDTF">2022-09-19T21:15:00Z</dcterms:modified>
</cp:coreProperties>
</file>